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B9" w:rsidRPr="00EC6D2A" w:rsidRDefault="007D55B9" w:rsidP="007D55B9">
      <w:pPr>
        <w:ind w:left="5664"/>
        <w:contextualSpacing/>
        <w:rPr>
          <w:rFonts w:eastAsia="Calibri"/>
          <w:color w:val="auto"/>
          <w:sz w:val="28"/>
          <w:szCs w:val="28"/>
        </w:rPr>
      </w:pPr>
      <w:r w:rsidRPr="00EC6D2A">
        <w:rPr>
          <w:rFonts w:eastAsia="Calibri"/>
          <w:color w:val="auto"/>
          <w:sz w:val="28"/>
          <w:szCs w:val="28"/>
        </w:rPr>
        <w:t>Вносит Губернатор области</w:t>
      </w:r>
    </w:p>
    <w:p w:rsidR="007D55B9" w:rsidRPr="00EC6D2A" w:rsidRDefault="007D55B9" w:rsidP="007D55B9">
      <w:pPr>
        <w:ind w:left="5664"/>
        <w:contextualSpacing/>
        <w:rPr>
          <w:rFonts w:eastAsia="Calibri"/>
          <w:color w:val="auto"/>
          <w:sz w:val="28"/>
          <w:szCs w:val="28"/>
        </w:rPr>
      </w:pPr>
      <w:r w:rsidRPr="00EC6D2A">
        <w:rPr>
          <w:rFonts w:eastAsia="Calibri"/>
          <w:color w:val="auto"/>
          <w:sz w:val="28"/>
          <w:szCs w:val="28"/>
        </w:rPr>
        <w:t>Проект</w:t>
      </w:r>
    </w:p>
    <w:p w:rsidR="007D55B9" w:rsidRPr="00EC6D2A" w:rsidRDefault="007D55B9" w:rsidP="007D55B9">
      <w:pPr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b/>
          <w:color w:val="auto"/>
          <w:spacing w:val="-40"/>
          <w:sz w:val="28"/>
          <w:szCs w:val="28"/>
        </w:rPr>
      </w:pPr>
    </w:p>
    <w:p w:rsidR="007D55B9" w:rsidRPr="00EC6D2A" w:rsidRDefault="007D55B9" w:rsidP="007D55B9">
      <w:pPr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b/>
          <w:color w:val="auto"/>
          <w:spacing w:val="-40"/>
          <w:sz w:val="28"/>
          <w:szCs w:val="28"/>
        </w:rPr>
      </w:pPr>
    </w:p>
    <w:p w:rsidR="007D55B9" w:rsidRPr="00EC6D2A" w:rsidRDefault="007D55B9" w:rsidP="007D55B9">
      <w:pPr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b/>
          <w:color w:val="auto"/>
          <w:spacing w:val="-40"/>
          <w:sz w:val="60"/>
          <w:szCs w:val="60"/>
        </w:rPr>
      </w:pPr>
    </w:p>
    <w:p w:rsidR="007D55B9" w:rsidRPr="00EC6D2A" w:rsidRDefault="007D55B9" w:rsidP="007D55B9">
      <w:pPr>
        <w:overflowPunct w:val="0"/>
        <w:autoSpaceDE w:val="0"/>
        <w:autoSpaceDN w:val="0"/>
        <w:adjustRightInd w:val="0"/>
        <w:spacing w:line="228" w:lineRule="auto"/>
        <w:jc w:val="center"/>
        <w:textAlignment w:val="baseline"/>
        <w:rPr>
          <w:b/>
          <w:color w:val="auto"/>
          <w:spacing w:val="-40"/>
          <w:sz w:val="60"/>
          <w:szCs w:val="60"/>
        </w:rPr>
      </w:pPr>
      <w:r w:rsidRPr="00EC6D2A">
        <w:rPr>
          <w:b/>
          <w:color w:val="auto"/>
          <w:spacing w:val="-40"/>
          <w:sz w:val="60"/>
          <w:szCs w:val="60"/>
        </w:rPr>
        <w:t>З А К О Н</w:t>
      </w:r>
    </w:p>
    <w:p w:rsidR="007D55B9" w:rsidRPr="00EC6D2A" w:rsidRDefault="007D55B9" w:rsidP="007D55B9">
      <w:pPr>
        <w:spacing w:before="120" w:line="228" w:lineRule="auto"/>
        <w:jc w:val="center"/>
        <w:rPr>
          <w:b/>
          <w:color w:val="auto"/>
          <w:sz w:val="46"/>
          <w:szCs w:val="46"/>
        </w:rPr>
      </w:pPr>
      <w:r w:rsidRPr="00EC6D2A">
        <w:rPr>
          <w:b/>
          <w:color w:val="auto"/>
          <w:sz w:val="46"/>
          <w:szCs w:val="46"/>
        </w:rPr>
        <w:t>ВОЛОГОДСКОЙ ОБЛАСТИ</w:t>
      </w:r>
    </w:p>
    <w:p w:rsidR="007D55B9" w:rsidRPr="00EC6D2A" w:rsidRDefault="007D55B9" w:rsidP="007D55B9">
      <w:pPr>
        <w:widowControl w:val="0"/>
        <w:ind w:firstLine="709"/>
        <w:rPr>
          <w:snapToGrid w:val="0"/>
          <w:color w:val="auto"/>
          <w:sz w:val="28"/>
          <w:szCs w:val="28"/>
        </w:rPr>
      </w:pPr>
    </w:p>
    <w:sdt>
      <w:sdtPr>
        <w:rPr>
          <w:b/>
          <w:color w:val="auto"/>
          <w:sz w:val="28"/>
          <w:szCs w:val="28"/>
        </w:rPr>
        <w:alias w:val="Наименование проекта"/>
        <w:tag w:val="Наименование проекта"/>
        <w:id w:val="1162124824"/>
        <w:placeholder>
          <w:docPart w:val="DefaultPlaceholder_-1854013440"/>
        </w:placeholder>
      </w:sdtPr>
      <w:sdtContent>
        <w:p w:rsidR="007D55B9" w:rsidRPr="00EC6D2A" w:rsidRDefault="007D55B9" w:rsidP="007D55B9">
          <w:pPr>
            <w:jc w:val="center"/>
            <w:rPr>
              <w:b/>
              <w:color w:val="auto"/>
              <w:sz w:val="28"/>
              <w:szCs w:val="28"/>
            </w:rPr>
          </w:pPr>
          <w:r>
            <w:rPr>
              <w:b/>
              <w:color w:val="auto"/>
              <w:sz w:val="28"/>
              <w:szCs w:val="28"/>
            </w:rPr>
            <w:t>О внесении изменения в закон области «Об установлении ограничений в сфере розничной продажи алкогольной продукции и безалкогольных тонизирующих напитков»</w:t>
          </w:r>
        </w:p>
      </w:sdtContent>
    </w:sdt>
    <w:p w:rsidR="007D55B9" w:rsidRPr="00EC6D2A" w:rsidRDefault="007D55B9" w:rsidP="007D55B9">
      <w:pPr>
        <w:jc w:val="center"/>
        <w:rPr>
          <w:b/>
          <w:color w:val="auto"/>
          <w:sz w:val="28"/>
          <w:szCs w:val="28"/>
        </w:rPr>
      </w:pPr>
    </w:p>
    <w:p w:rsidR="007D55B9" w:rsidRPr="00EC6D2A" w:rsidRDefault="007D55B9" w:rsidP="007D55B9">
      <w:pPr>
        <w:ind w:firstLine="709"/>
        <w:jc w:val="both"/>
        <w:rPr>
          <w:b/>
          <w:color w:val="auto"/>
          <w:sz w:val="28"/>
          <w:szCs w:val="28"/>
        </w:rPr>
      </w:pPr>
      <w:bookmarkStart w:id="0" w:name="Par41"/>
      <w:bookmarkEnd w:id="0"/>
      <w:r w:rsidRPr="00EC6D2A">
        <w:rPr>
          <w:b/>
          <w:color w:val="auto"/>
          <w:sz w:val="28"/>
          <w:szCs w:val="28"/>
        </w:rPr>
        <w:t>Статья 1</w:t>
      </w:r>
    </w:p>
    <w:p w:rsidR="004F39A2" w:rsidRPr="004F39A2" w:rsidRDefault="004F39A2" w:rsidP="004F39A2">
      <w:pPr>
        <w:shd w:val="clear" w:color="auto" w:fill="F4F3F8"/>
        <w:ind w:firstLine="708"/>
        <w:jc w:val="both"/>
        <w:rPr>
          <w:rFonts w:ascii="Verdana" w:hAnsi="Verdana"/>
          <w:color w:val="392C69"/>
          <w:sz w:val="28"/>
          <w:szCs w:val="28"/>
        </w:rPr>
      </w:pPr>
      <w:proofErr w:type="gramStart"/>
      <w:r w:rsidRPr="004F39A2">
        <w:rPr>
          <w:sz w:val="28"/>
          <w:szCs w:val="28"/>
        </w:rPr>
        <w:t>Внести в закон области от 14 октября 2014 года №3437-ОЗ «Об установлении ограничений в сфере розничной продажи алкогольной продукции и безалкогольных тонизирующих напитков» (с изменениями, внесенными законами области от 25 октября 2017 года №4220-ОЗ, от 11 января 2018 года №4277-ОЗ, от 3 мая 2018 года №4335-ОЗ, от 30.06.2020 №4741-ОЗ) изменение, изложив статью 2 в следующей редакции:</w:t>
      </w:r>
      <w:proofErr w:type="gramEnd"/>
    </w:p>
    <w:p w:rsidR="004F39A2" w:rsidRPr="00F91BFF" w:rsidRDefault="004F39A2" w:rsidP="004F39A2">
      <w:pPr>
        <w:widowControl w:val="0"/>
        <w:ind w:firstLine="690"/>
        <w:jc w:val="both"/>
        <w:rPr>
          <w:sz w:val="27"/>
          <w:szCs w:val="27"/>
        </w:rPr>
      </w:pPr>
    </w:p>
    <w:p w:rsidR="004F39A2" w:rsidRPr="004F39A2" w:rsidRDefault="004F39A2" w:rsidP="004F39A2">
      <w:pPr>
        <w:ind w:firstLine="709"/>
        <w:jc w:val="both"/>
        <w:rPr>
          <w:sz w:val="28"/>
          <w:szCs w:val="28"/>
        </w:rPr>
      </w:pPr>
      <w:r w:rsidRPr="004F39A2">
        <w:rPr>
          <w:b/>
          <w:bCs/>
          <w:sz w:val="28"/>
          <w:szCs w:val="28"/>
        </w:rPr>
        <w:t>«</w:t>
      </w:r>
      <w:r w:rsidRPr="004F39A2">
        <w:rPr>
          <w:bCs/>
          <w:sz w:val="28"/>
          <w:szCs w:val="28"/>
        </w:rPr>
        <w:t>Статья 2. Дополнительные ограничения розничной продажи алкогольной продукции</w:t>
      </w:r>
    </w:p>
    <w:p w:rsidR="004F39A2" w:rsidRPr="004F39A2" w:rsidRDefault="004F39A2" w:rsidP="004F39A2">
      <w:pPr>
        <w:pStyle w:val="a8"/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jc w:val="both"/>
        <w:rPr>
          <w:szCs w:val="28"/>
        </w:rPr>
      </w:pPr>
      <w:r w:rsidRPr="004F39A2">
        <w:rPr>
          <w:szCs w:val="28"/>
        </w:rPr>
        <w:t>На территории Вологодской области не допускается розничная продажа алкогольной продукции, за исключением розничной продажи алкогольной продукции при оказании услуг общественного питания, в следующие дни:</w:t>
      </w:r>
    </w:p>
    <w:p w:rsidR="004F39A2" w:rsidRPr="004F39A2" w:rsidRDefault="004F39A2" w:rsidP="004F39A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F39A2">
        <w:rPr>
          <w:sz w:val="28"/>
          <w:szCs w:val="28"/>
        </w:rPr>
        <w:t>Международный день защиты детей - 1 июня;</w:t>
      </w:r>
    </w:p>
    <w:p w:rsidR="004F39A2" w:rsidRPr="004F39A2" w:rsidRDefault="004F39A2" w:rsidP="004F39A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F39A2">
        <w:rPr>
          <w:sz w:val="28"/>
          <w:szCs w:val="28"/>
        </w:rPr>
        <w:t>День молодежи - 27 июня;</w:t>
      </w:r>
    </w:p>
    <w:p w:rsidR="004F39A2" w:rsidRPr="004F39A2" w:rsidRDefault="004F39A2" w:rsidP="004F39A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F39A2">
        <w:rPr>
          <w:sz w:val="28"/>
          <w:szCs w:val="28"/>
        </w:rPr>
        <w:t>День знаний - 1 сентября, а в случае, если 1 сентября приходится на субботу или воскресенье, - и в следующий за 1 сентября рабочий день;</w:t>
      </w:r>
    </w:p>
    <w:p w:rsidR="004F39A2" w:rsidRPr="004F39A2" w:rsidRDefault="004F39A2" w:rsidP="004F39A2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4F39A2">
        <w:rPr>
          <w:sz w:val="28"/>
          <w:szCs w:val="28"/>
        </w:rPr>
        <w:t>Всероссийский день трезвости - 11 сентября.</w:t>
      </w:r>
    </w:p>
    <w:p w:rsidR="004F39A2" w:rsidRPr="004F39A2" w:rsidRDefault="004F39A2" w:rsidP="004F39A2">
      <w:pPr>
        <w:pStyle w:val="a8"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textAlignment w:val="auto"/>
        <w:rPr>
          <w:szCs w:val="28"/>
        </w:rPr>
      </w:pPr>
      <w:r w:rsidRPr="004F39A2">
        <w:rPr>
          <w:kern w:val="0"/>
          <w:szCs w:val="28"/>
          <w:lang w:eastAsia="ru-RU"/>
        </w:rPr>
        <w:t>В городских округах области и городских поселениях области розничная продажа алкогольной продукции при оказании услуг общественного питания в объектах общественного питания, расположенных в многоквартирных домах, допускается только в указанных объектах общественного питания, имеющих зал обслуживания посетителей общей площадью не менее 80 квадратных метров</w:t>
      </w:r>
      <w:proofErr w:type="gramStart"/>
      <w:r w:rsidRPr="004F39A2">
        <w:rPr>
          <w:kern w:val="0"/>
          <w:szCs w:val="28"/>
          <w:lang w:eastAsia="ru-RU"/>
        </w:rPr>
        <w:t>.».</w:t>
      </w:r>
      <w:proofErr w:type="gramEnd"/>
    </w:p>
    <w:p w:rsidR="007D55B9" w:rsidRPr="00EC6D2A" w:rsidRDefault="007D55B9" w:rsidP="007D55B9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7D55B9" w:rsidRPr="00EC6D2A" w:rsidRDefault="007D55B9" w:rsidP="007D55B9">
      <w:pPr>
        <w:ind w:firstLine="709"/>
        <w:jc w:val="both"/>
        <w:rPr>
          <w:b/>
          <w:color w:val="auto"/>
          <w:sz w:val="28"/>
          <w:szCs w:val="28"/>
        </w:rPr>
      </w:pPr>
      <w:r w:rsidRPr="00EC6D2A">
        <w:rPr>
          <w:b/>
          <w:color w:val="auto"/>
          <w:sz w:val="28"/>
          <w:szCs w:val="28"/>
        </w:rPr>
        <w:t>Статья 2</w:t>
      </w:r>
    </w:p>
    <w:p w:rsidR="004F39A2" w:rsidRPr="004F39A2" w:rsidRDefault="004F39A2" w:rsidP="004F39A2">
      <w:pPr>
        <w:pStyle w:val="a9"/>
        <w:widowControl w:val="0"/>
        <w:spacing w:after="0"/>
        <w:ind w:firstLine="708"/>
        <w:jc w:val="both"/>
        <w:rPr>
          <w:b/>
          <w:szCs w:val="28"/>
        </w:rPr>
      </w:pPr>
      <w:r w:rsidRPr="004F39A2">
        <w:rPr>
          <w:kern w:val="0"/>
          <w:szCs w:val="28"/>
          <w:lang w:eastAsia="ru-RU"/>
        </w:rPr>
        <w:t>Настоящий закон области вступает в силу по истечении десяти календарных дней  после его официального опубликования.</w:t>
      </w:r>
    </w:p>
    <w:p w:rsidR="004F39A2" w:rsidRPr="00F91BFF" w:rsidRDefault="004F39A2" w:rsidP="004F39A2">
      <w:pPr>
        <w:rPr>
          <w:sz w:val="27"/>
          <w:szCs w:val="27"/>
        </w:rPr>
      </w:pPr>
    </w:p>
    <w:p w:rsidR="007D55B9" w:rsidRDefault="007D55B9" w:rsidP="007D55B9">
      <w:pPr>
        <w:ind w:firstLine="709"/>
        <w:jc w:val="both"/>
        <w:rPr>
          <w:color w:val="auto"/>
          <w:sz w:val="28"/>
          <w:szCs w:val="28"/>
        </w:rPr>
      </w:pPr>
    </w:p>
    <w:p w:rsidR="004F39A2" w:rsidRDefault="004F39A2" w:rsidP="007D55B9">
      <w:pPr>
        <w:ind w:firstLine="709"/>
        <w:jc w:val="both"/>
        <w:rPr>
          <w:color w:val="auto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ED6822" w:rsidTr="00ED6822">
        <w:tc>
          <w:tcPr>
            <w:tcW w:w="4927" w:type="dxa"/>
          </w:tcPr>
          <w:p w:rsidR="00ED6822" w:rsidRDefault="00D07F23" w:rsidP="00ED6822">
            <w:pPr>
              <w:rPr>
                <w:color w:val="auto"/>
                <w:sz w:val="28"/>
                <w:szCs w:val="28"/>
              </w:rPr>
            </w:pPr>
            <w:sdt>
              <w:sdtPr>
                <w:rPr>
                  <w:color w:val="auto"/>
                  <w:sz w:val="28"/>
                  <w:szCs w:val="28"/>
                </w:rPr>
                <w:alias w:val="Должность Подписанта"/>
                <w:tag w:val="Должность Подписанта"/>
                <w:id w:val="1402408326"/>
                <w:placeholder>
                  <w:docPart w:val="4B680D0009CF4B1D8D9CF237C4E51904"/>
                </w:placeholder>
              </w:sdtPr>
              <w:sdtContent>
                <w:r w:rsidR="00ED6822" w:rsidRPr="00EC6D2A">
                  <w:rPr>
                    <w:color w:val="auto"/>
                    <w:sz w:val="28"/>
                    <w:szCs w:val="28"/>
                  </w:rPr>
                  <w:t>Губернатор области</w:t>
                </w:r>
              </w:sdtContent>
            </w:sdt>
            <w:r w:rsidR="00ED6822" w:rsidRPr="00EC6D2A">
              <w:rPr>
                <w:color w:val="auto"/>
                <w:sz w:val="28"/>
                <w:szCs w:val="28"/>
              </w:rPr>
              <w:t xml:space="preserve"> </w:t>
            </w:r>
            <w:r w:rsidR="00ED6822" w:rsidRPr="00EC6D2A">
              <w:rPr>
                <w:color w:val="auto"/>
                <w:sz w:val="28"/>
                <w:szCs w:val="28"/>
              </w:rPr>
              <w:tab/>
            </w:r>
          </w:p>
        </w:tc>
        <w:tc>
          <w:tcPr>
            <w:tcW w:w="4928" w:type="dxa"/>
          </w:tcPr>
          <w:p w:rsidR="00ED6822" w:rsidRDefault="00ED6822" w:rsidP="00ED6822">
            <w:pPr>
              <w:jc w:val="right"/>
              <w:rPr>
                <w:color w:val="auto"/>
                <w:sz w:val="28"/>
                <w:szCs w:val="28"/>
              </w:rPr>
            </w:pPr>
            <w:r w:rsidRPr="00EC6D2A">
              <w:rPr>
                <w:color w:val="auto"/>
                <w:sz w:val="28"/>
                <w:szCs w:val="28"/>
              </w:rPr>
              <w:t xml:space="preserve">         </w:t>
            </w:r>
            <w:sdt>
              <w:sdtPr>
                <w:rPr>
                  <w:color w:val="auto"/>
                  <w:sz w:val="28"/>
                  <w:szCs w:val="28"/>
                </w:rPr>
                <w:alias w:val="И.О. Фамилия подписанта"/>
                <w:tag w:val="И.О. Фамилия подписанта"/>
                <w:id w:val="814138504"/>
                <w:placeholder>
                  <w:docPart w:val="D8AAA7032C7647109AF9536FB97D8C66"/>
                </w:placeholder>
              </w:sdtPr>
              <w:sdtContent>
                <w:r w:rsidRPr="00EC6D2A">
                  <w:rPr>
                    <w:color w:val="auto"/>
                    <w:sz w:val="28"/>
                    <w:szCs w:val="28"/>
                  </w:rPr>
                  <w:t>О.А. Кувшинников</w:t>
                </w:r>
              </w:sdtContent>
            </w:sdt>
          </w:p>
        </w:tc>
      </w:tr>
    </w:tbl>
    <w:p w:rsidR="00ED6822" w:rsidRPr="00EC6D2A" w:rsidRDefault="00ED6822" w:rsidP="004F39A2">
      <w:pPr>
        <w:spacing w:line="276" w:lineRule="auto"/>
        <w:jc w:val="center"/>
        <w:rPr>
          <w:color w:val="auto"/>
          <w:sz w:val="28"/>
          <w:szCs w:val="28"/>
        </w:rPr>
      </w:pPr>
    </w:p>
    <w:sectPr w:rsidR="00ED6822" w:rsidRPr="00EC6D2A" w:rsidSect="004F39A2">
      <w:pgSz w:w="11907" w:h="16840"/>
      <w:pgMar w:top="851" w:right="624" w:bottom="709" w:left="1418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F2567"/>
    <w:multiLevelType w:val="hybridMultilevel"/>
    <w:tmpl w:val="F21812B8"/>
    <w:lvl w:ilvl="0" w:tplc="F5B6F106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D55B9"/>
    <w:rsid w:val="00323249"/>
    <w:rsid w:val="003D24A3"/>
    <w:rsid w:val="004F39A2"/>
    <w:rsid w:val="005B444C"/>
    <w:rsid w:val="006E4E96"/>
    <w:rsid w:val="007D55B9"/>
    <w:rsid w:val="00A75F34"/>
    <w:rsid w:val="00AB5DDB"/>
    <w:rsid w:val="00D07F23"/>
    <w:rsid w:val="00D83780"/>
    <w:rsid w:val="00E92FD9"/>
    <w:rsid w:val="00ED6822"/>
    <w:rsid w:val="00FB726C"/>
    <w:rsid w:val="00FE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444C"/>
    <w:rPr>
      <w:color w:val="808080"/>
    </w:rPr>
  </w:style>
  <w:style w:type="table" w:styleId="a4">
    <w:name w:val="Table Grid"/>
    <w:basedOn w:val="a1"/>
    <w:uiPriority w:val="59"/>
    <w:rsid w:val="00ED6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39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9A2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7">
    <w:name w:val="Hyperlink"/>
    <w:rsid w:val="004F39A2"/>
    <w:rPr>
      <w:color w:val="000080"/>
      <w:u w:val="single"/>
    </w:rPr>
  </w:style>
  <w:style w:type="paragraph" w:styleId="a8">
    <w:name w:val="List Paragraph"/>
    <w:basedOn w:val="a"/>
    <w:uiPriority w:val="34"/>
    <w:qFormat/>
    <w:rsid w:val="004F39A2"/>
    <w:pPr>
      <w:suppressAutoHyphens/>
      <w:ind w:left="720"/>
      <w:contextualSpacing/>
      <w:textAlignment w:val="baseline"/>
    </w:pPr>
    <w:rPr>
      <w:color w:val="auto"/>
      <w:kern w:val="1"/>
      <w:sz w:val="28"/>
      <w:lang w:eastAsia="zh-CN"/>
    </w:rPr>
  </w:style>
  <w:style w:type="paragraph" w:styleId="a9">
    <w:name w:val="Body Text"/>
    <w:basedOn w:val="a"/>
    <w:link w:val="aa"/>
    <w:rsid w:val="004F39A2"/>
    <w:pPr>
      <w:suppressAutoHyphens/>
      <w:spacing w:after="120"/>
      <w:textAlignment w:val="baseline"/>
    </w:pPr>
    <w:rPr>
      <w:color w:val="auto"/>
      <w:kern w:val="1"/>
      <w:sz w:val="28"/>
      <w:lang w:eastAsia="zh-CN"/>
    </w:rPr>
  </w:style>
  <w:style w:type="character" w:customStyle="1" w:styleId="aa">
    <w:name w:val="Основной текст Знак"/>
    <w:basedOn w:val="a0"/>
    <w:link w:val="a9"/>
    <w:rsid w:val="004F39A2"/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4C3C8D-E051-45CB-811B-385B909E21DA}"/>
      </w:docPartPr>
      <w:docPartBody>
        <w:p w:rsidR="00B851F6" w:rsidRDefault="005A47ED">
          <w:r w:rsidRPr="00052E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680D0009CF4B1D8D9CF237C4E519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E5568-FA35-42BC-A4F5-1D9DEE29A85E}"/>
      </w:docPartPr>
      <w:docPartBody>
        <w:p w:rsidR="00761B1B" w:rsidRDefault="005B0138" w:rsidP="005B0138">
          <w:pPr>
            <w:pStyle w:val="4B680D0009CF4B1D8D9CF237C4E51904"/>
          </w:pPr>
          <w:r w:rsidRPr="00052E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AAA7032C7647109AF9536FB97D8C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BF8DE3-CA51-4161-9510-3C77F4097594}"/>
      </w:docPartPr>
      <w:docPartBody>
        <w:p w:rsidR="00761B1B" w:rsidRDefault="005B0138" w:rsidP="005B0138">
          <w:pPr>
            <w:pStyle w:val="D8AAA7032C7647109AF9536FB97D8C66"/>
          </w:pPr>
          <w:r w:rsidRPr="00052ED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A47ED"/>
    <w:rsid w:val="000D070C"/>
    <w:rsid w:val="004D0580"/>
    <w:rsid w:val="005A47ED"/>
    <w:rsid w:val="005B0138"/>
    <w:rsid w:val="006F3AD8"/>
    <w:rsid w:val="00761B1B"/>
    <w:rsid w:val="00A76FED"/>
    <w:rsid w:val="00B851F6"/>
    <w:rsid w:val="00C7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0138"/>
    <w:rPr>
      <w:color w:val="808080"/>
    </w:rPr>
  </w:style>
  <w:style w:type="paragraph" w:customStyle="1" w:styleId="4B680D0009CF4B1D8D9CF237C4E51904">
    <w:name w:val="4B680D0009CF4B1D8D9CF237C4E51904"/>
    <w:rsid w:val="005B0138"/>
  </w:style>
  <w:style w:type="paragraph" w:customStyle="1" w:styleId="D8AAA7032C7647109AF9536FB97D8C66">
    <w:name w:val="D8AAA7032C7647109AF9536FB97D8C66"/>
    <w:rsid w:val="005B01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yasinetskayaev</dc:creator>
  <cp:lastModifiedBy>Bueva.SY</cp:lastModifiedBy>
  <cp:revision>9</cp:revision>
  <dcterms:created xsi:type="dcterms:W3CDTF">2022-06-06T18:29:00Z</dcterms:created>
  <dcterms:modified xsi:type="dcterms:W3CDTF">2022-12-01T13:23:00Z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Наименование проекта">
    <vt:lpwstr>ezYzOGNjMWUwLTZmN2UtNDk2ZC1hNGE0LTMyMTdkMGU0ZWQ5OTo0YmMzOWVmYi0xZjQ2LTRhMWUtOGI4Yy0wNGYyYjkwZDZhOGJ9</vt:lpwstr>
  </property>
  <property fmtid="{D5CDD505-2E9C-101B-9397-08002B2CF9AE}" pid="3" name="TPL_И.О. Фамилия подписанта">
    <vt:lpwstr>ezYzOGNjMWUwLTZmN2UtNDk2ZC1hNGE0LTMyMTdkMGU0ZWQ5OTphOGNjNWMyYS1jZjg5LTQ2MTEtYTRmNC01MjQ5NzVhZDZhYmJ9LT5Jbml0aWFsc0FuZExhc3ROYW1l</vt:lpwstr>
  </property>
  <property fmtid="{D5CDD505-2E9C-101B-9397-08002B2CF9AE}" pid="4" name="TPL_Должность Подписанта">
    <vt:lpwstr>ezYzOGNjMWUwLTZmN2UtNDk2ZC1hNGE0LTMyMTdkMGU0ZWQ5OTphOGNjNWMyYS1jZjg5LTQ2MTEtYTRmNC01MjQ5NzVhZDZhYmJ9LT57OGFiNjFlOWMtZWY4MS00MDBkLTlkMWUtMDk5ODYzMjNkNjBjOmI2MWVlNDk4LWZkYzctNDAwOS04NTdiLTRkNzcwMjBkYWJmOH0=</vt:lpwstr>
  </property>
</Properties>
</file>